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Top Notch Attyre will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Top Notch Attyre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When you conduct a transaction on Top Notch Attyre’s website, as part of the process, we collect personal information you give us such as your name, address and email address. Your personal information will be used for the specific reasons stated above only.</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Top Notch Attyre will collect such non-personal and personal Information for the following purposes:</w:t>
      </w:r>
    </w:p>
    <w:p>
      <w:pPr>
        <w:numPr>
          <w:ilvl w:val="0"/>
          <w:numId w:val="2"/>
        </w:numPr>
        <w:spacing w:before="280" w:after="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i/>
          <w:color w:val="2F2F30"/>
          <w:spacing w:val="0"/>
          <w:position w:val="0"/>
          <w:sz w:val="24"/>
          <w:shd w:fill="auto" w:val="clear"/>
        </w:rPr>
        <w:t xml:space="preserve">To provide and operate the services;</w:t>
      </w:r>
    </w:p>
    <w:p>
      <w:pPr>
        <w:numPr>
          <w:ilvl w:val="0"/>
          <w:numId w:val="2"/>
        </w:numPr>
        <w:spacing w:before="0" w:after="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i/>
          <w:color w:val="2F2F30"/>
          <w:spacing w:val="0"/>
          <w:position w:val="0"/>
          <w:sz w:val="24"/>
          <w:shd w:fill="auto" w:val="clear"/>
        </w:rPr>
        <w:t xml:space="preserve">To provide our users with ongoing customer assistance and technical support;</w:t>
      </w:r>
    </w:p>
    <w:p>
      <w:pPr>
        <w:numPr>
          <w:ilvl w:val="0"/>
          <w:numId w:val="2"/>
        </w:numPr>
        <w:spacing w:before="0" w:after="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i/>
          <w:color w:val="2F2F30"/>
          <w:spacing w:val="0"/>
          <w:position w:val="0"/>
          <w:sz w:val="24"/>
          <w:shd w:fill="auto" w:val="clear"/>
        </w:rPr>
        <w:t xml:space="preserve">To be able to contact our visitors and users with general or personalized service-related notices and promotional messages;</w:t>
      </w:r>
    </w:p>
    <w:p>
      <w:pPr>
        <w:numPr>
          <w:ilvl w:val="0"/>
          <w:numId w:val="2"/>
        </w:numPr>
        <w:spacing w:before="0" w:after="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i/>
          <w:color w:val="2F2F30"/>
          <w:spacing w:val="0"/>
          <w:position w:val="0"/>
          <w:sz w:val="24"/>
          <w:shd w:fill="auto" w:val="clear"/>
        </w:rPr>
        <w:t xml:space="preserve">To create aggregated statistical data and other aggregated and/or inferred Non-personal Information, which we or our business partners may use to provide and improve our respective services; </w:t>
      </w:r>
    </w:p>
    <w:p>
      <w:pPr>
        <w:numPr>
          <w:ilvl w:val="0"/>
          <w:numId w:val="2"/>
        </w:numPr>
        <w:spacing w:before="0" w:after="28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i/>
          <w:color w:val="2F2F30"/>
          <w:spacing w:val="0"/>
          <w:position w:val="0"/>
          <w:sz w:val="24"/>
          <w:shd w:fill="auto" w:val="clear"/>
        </w:rPr>
        <w:t xml:space="preserve">To comply with any applicable laws and regulations.</w:t>
      </w: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If you don’t want us to process your data anymore, please contact us at info@topnotchattyre.com or send us that request to </w:t>
      </w: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1101 E Bardin Rd,#111,Arlington,TX 76018.</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r>
        <w:rPr>
          <w:rFonts w:ascii="Arial" w:hAnsi="Arial" w:cs="Arial" w:eastAsia="Arial"/>
          <w:i/>
          <w:color w:val="2F2F30"/>
          <w:spacing w:val="0"/>
          <w:position w:val="0"/>
          <w:sz w:val="24"/>
          <w:shd w:fill="auto" w:val="clear"/>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pPr>
        <w:spacing w:before="0" w:after="0" w:line="276"/>
        <w:ind w:right="0" w:left="0" w:firstLine="0"/>
        <w:jc w:val="left"/>
        <w:rPr>
          <w:rFonts w:ascii="Arial" w:hAnsi="Arial" w:cs="Arial" w:eastAsia="Arial"/>
          <w:i/>
          <w:color w:val="2F2F30"/>
          <w:spacing w:val="0"/>
          <w:position w:val="0"/>
          <w:sz w:val="24"/>
          <w:shd w:fill="auto" w:val="clear"/>
        </w:rPr>
      </w:pPr>
    </w:p>
    <w:p>
      <w:pPr>
        <w:spacing w:before="0" w:after="0" w:line="276"/>
        <w:ind w:right="0" w:left="0" w:firstLine="0"/>
        <w:jc w:val="left"/>
        <w:rPr>
          <w:rFonts w:ascii="Arial" w:hAnsi="Arial" w:cs="Arial" w:eastAsia="Arial"/>
          <w:i/>
          <w:color w:val="2F2F3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